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after="0" w:lineRule="auto" w:line="240"/>
        <w:jc w:val="center"/>
        <w:rPr>
          <w:rFonts w:ascii="Arial" w:cs="Arial" w:eastAsia="Arial" w:hAnsi="Arial"/>
          <w:color w:val="000000"/>
          <w:sz w:val="20"/>
          <w:szCs w:val="20"/>
        </w:rPr>
      </w:pPr>
      <w:bookmarkStart w:id="0" w:name="_heading=h.30j0zll" w:colFirst="0" w:colLast="0"/>
      <w:bookmarkEnd w:id="0"/>
      <w:r>
        <w:rPr/>
        <mc:AlternateContent>
          <mc:Choice Requires="wps">
            <w:drawing>
              <wp:anchor distT="0" distB="0" distL="0" distR="0" simplePos="false" relativeHeight="2" behindDoc="false" locked="false" layoutInCell="true" allowOverlap="true">
                <wp:simplePos x="0" y="0"/>
                <wp:positionH relativeFrom="column">
                  <wp:posOffset>9474200</wp:posOffset>
                </wp:positionH>
                <wp:positionV relativeFrom="paragraph">
                  <wp:posOffset>-723899</wp:posOffset>
                </wp:positionV>
                <wp:extent cx="2127746" cy="476665"/>
                <wp:effectExtent l="0" t="0" r="0" b="0"/>
                <wp:wrapNone/>
                <wp:docPr id="1026" name=""/>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2127746" cy="476665"/>
                        </a:xfrm>
                        <a:prstGeom prst="rect"/>
                        <a:solidFill>
                          <a:srgbClr val="ffffff"/>
                        </a:solidFill>
                        <a:ln cmpd="sng" cap="flat" w="9525">
                          <a:solidFill>
                            <a:srgbClr val="000000"/>
                          </a:solidFill>
                          <a:prstDash val="solid"/>
                          <a:round/>
                          <a:headEnd len="sm" w="sm" type="none"/>
                          <a:tailEnd len="sm" w="sm" type="none"/>
                        </a:ln>
                      </wps:spPr>
                      <wps:txbx id="1026">
                        <w:txbxContent>
                          <w:p>
                            <w:pPr>
                              <w:pStyle w:val="style0"/>
                              <w:spacing w:before="0" w:after="0" w:lineRule="auto" w:line="240"/>
                              <w:ind w:left="0" w:right="0" w:firstLine="0"/>
                              <w:jc w:val="center"/>
                              <w:textDirection w:val="btLr"/>
                              <w:rPr/>
                            </w:pPr>
                            <w:r>
                              <w:rPr>
                                <w:rFonts w:ascii="Arial" w:cs="Arial" w:eastAsia="Arial" w:hAnsi="Arial"/>
                                <w:b/>
                                <w:i/>
                                <w:smallCaps w:val="false"/>
                                <w:color w:val="000000"/>
                                <w:sz w:val="18"/>
                                <w:vertAlign w:val="baseline"/>
                              </w:rPr>
                              <w:t>Annex “D”</w:t>
                            </w:r>
                          </w:p>
                          <w:p>
                            <w:pPr>
                              <w:pStyle w:val="style0"/>
                              <w:spacing w:before="0" w:after="0" w:lineRule="auto" w:line="240"/>
                              <w:ind w:left="0" w:right="0" w:firstLine="0"/>
                              <w:jc w:val="center"/>
                              <w:textDirection w:val="btLr"/>
                              <w:rPr/>
                            </w:pPr>
                            <w:r>
                              <w:rPr>
                                <w:rFonts w:ascii="Arial" w:cs="Arial" w:eastAsia="Arial" w:hAnsi="Arial"/>
                                <w:b/>
                                <w:i/>
                                <w:smallCaps w:val="false"/>
                                <w:color w:val="000000"/>
                                <w:sz w:val="18"/>
                                <w:vertAlign w:val="baseline"/>
                              </w:rPr>
                              <w:t xml:space="preserve">Sample SK Annual Budget          </w:t>
                            </w:r>
                            <w:r>
                              <w:rPr>
                                <w:rFonts w:ascii="Arial" w:cs="Arial" w:eastAsia="Arial" w:hAnsi="Arial"/>
                                <w:b/>
                                <w:i/>
                                <w:smallCaps w:val="false"/>
                                <w:color w:val="000000"/>
                                <w:sz w:val="14"/>
                                <w:vertAlign w:val="baseline"/>
                              </w:rPr>
                              <w:t>(COA HFTSK page 178)</w:t>
                            </w:r>
                          </w:p>
                        </w:txbxContent>
                      </wps:txbx>
                      <wps:bodyPr lIns="91425" rIns="91425" tIns="45700" bIns="45700" anchor="t" wrap="square">
                        <a:prstTxWarp prst="textNoShape"/>
                        <a:noAutofit/>
                      </wps:bodyPr>
                    </wps:wsp>
                  </a:graphicData>
                </a:graphic>
              </wp:anchor>
            </w:drawing>
          </mc:Choice>
          <mc:Fallback>
            <w:pict>
              <v:rect id="1026" fillcolor="white" stroked="t" style="position:absolute;margin-left:746.0pt;margin-top:-57.0pt;width:167.54pt;height:37.53pt;z-index:2;mso-position-horizontal-relative:text;mso-position-vertical-relative:text;mso-width-relative:page;mso-height-relative:page;mso-wrap-distance-left:0.0pt;mso-wrap-distance-right:0.0pt;visibility:visible;">
                <v:stroke startarrowwidth="narrow" startarrowlength="short" endarrowwidth="narrow" endarrowlength="short"/>
                <v:fill/>
                <v:textbox inset="7.2pt,3.6pt,7.2pt,3.6pt">
                  <w:txbxContent>
                    <w:p>
                      <w:pPr>
                        <w:pStyle w:val="style0"/>
                        <w:spacing w:before="0" w:after="0" w:lineRule="auto" w:line="240"/>
                        <w:ind w:left="0" w:right="0" w:firstLine="0"/>
                        <w:jc w:val="center"/>
                        <w:textDirection w:val="btLr"/>
                        <w:rPr/>
                      </w:pPr>
                      <w:r>
                        <w:rPr>
                          <w:rFonts w:ascii="Arial" w:cs="Arial" w:eastAsia="Arial" w:hAnsi="Arial"/>
                          <w:b/>
                          <w:i/>
                          <w:smallCaps w:val="false"/>
                          <w:color w:val="000000"/>
                          <w:sz w:val="18"/>
                          <w:vertAlign w:val="baseline"/>
                        </w:rPr>
                        <w:t>Annex “D”</w:t>
                      </w:r>
                    </w:p>
                    <w:p>
                      <w:pPr>
                        <w:pStyle w:val="style0"/>
                        <w:spacing w:before="0" w:after="0" w:lineRule="auto" w:line="240"/>
                        <w:ind w:left="0" w:right="0" w:firstLine="0"/>
                        <w:jc w:val="center"/>
                        <w:textDirection w:val="btLr"/>
                        <w:rPr/>
                      </w:pPr>
                      <w:r>
                        <w:rPr>
                          <w:rFonts w:ascii="Arial" w:cs="Arial" w:eastAsia="Arial" w:hAnsi="Arial"/>
                          <w:b/>
                          <w:i/>
                          <w:smallCaps w:val="false"/>
                          <w:color w:val="000000"/>
                          <w:sz w:val="18"/>
                          <w:vertAlign w:val="baseline"/>
                        </w:rPr>
                        <w:t xml:space="preserve">Sample SK Annual Budget          </w:t>
                      </w:r>
                      <w:r>
                        <w:rPr>
                          <w:rFonts w:ascii="Arial" w:cs="Arial" w:eastAsia="Arial" w:hAnsi="Arial"/>
                          <w:b/>
                          <w:i/>
                          <w:smallCaps w:val="false"/>
                          <w:color w:val="000000"/>
                          <w:sz w:val="14"/>
                          <w:vertAlign w:val="baseline"/>
                        </w:rPr>
                        <w:t>(COA HFTSK page 178)</w:t>
                      </w:r>
                    </w:p>
                  </w:txbxContent>
                </v:textbox>
              </v:rect>
            </w:pict>
          </mc:Fallback>
        </mc:AlternateContent>
      </w:r>
    </w:p>
    <w:p>
      <w:pPr>
        <w:pStyle w:val="style0"/>
        <w:pBdr>
          <w:left w:val="nil"/>
          <w:right w:val="nil"/>
          <w:top w:val="nil"/>
          <w:bottom w:val="nil"/>
          <w:between w:val="nil"/>
        </w:pBdr>
        <w:spacing w:after="0" w:lineRule="auto" w:line="240"/>
        <w:jc w:val="center"/>
        <w:rPr>
          <w:rFonts w:ascii="Arial" w:cs="Arial" w:eastAsia="Arial" w:hAnsi="Arial"/>
          <w:color w:val="000000"/>
          <w:sz w:val="20"/>
          <w:szCs w:val="20"/>
        </w:rPr>
      </w:pPr>
      <w:r>
        <w:rPr>
          <w:rFonts w:ascii="Arial" w:cs="Arial" w:eastAsia="Arial" w:hAnsi="Arial"/>
          <w:color w:val="000000"/>
        </w:rPr>
        <w:t xml:space="preserve"> </w:t>
      </w:r>
    </w:p>
    <w:p>
      <w:pPr>
        <w:pStyle w:val="style0"/>
        <w:pBdr>
          <w:left w:val="nil"/>
          <w:right w:val="nil"/>
          <w:top w:val="nil"/>
          <w:bottom w:val="nil"/>
          <w:between w:val="nil"/>
        </w:pBdr>
        <w:spacing w:after="0" w:lineRule="auto" w:line="240"/>
        <w:jc w:val="left"/>
        <w:rPr>
          <w:rFonts w:ascii="Arial" w:cs="Arial" w:eastAsia="Arial" w:hAnsi="Arial"/>
          <w:b/>
          <w:color w:val="000000"/>
          <w:sz w:val="20"/>
          <w:szCs w:val="20"/>
        </w:rPr>
      </w:pPr>
      <w:r>
        <w:rPr>
          <w:rFonts w:ascii="Arial" w:cs="Arial" w:eastAsia="Arial" w:hAnsi="Arial"/>
          <w:sz w:val="20"/>
          <w:szCs w:val="20"/>
        </w:rPr>
        <w:t xml:space="preserve">                                                                                                                               </w:t>
      </w:r>
      <w:r>
        <w:rPr>
          <w:rFonts w:ascii="Arial" w:cs="Arial" w:eastAsia="Arial" w:hAnsi="Arial"/>
          <w:b/>
          <w:color w:val="000000"/>
          <w:sz w:val="20"/>
          <w:szCs w:val="20"/>
        </w:rPr>
        <w:t>OFFICE OF THE SANGGUNIANG KABATAAN</w:t>
      </w:r>
    </w:p>
    <w:p>
      <w:pPr>
        <w:pStyle w:val="style0"/>
        <w:pBdr>
          <w:left w:val="nil"/>
          <w:right w:val="nil"/>
          <w:top w:val="nil"/>
          <w:bottom w:val="nil"/>
          <w:between w:val="nil"/>
        </w:pBdr>
        <w:spacing w:after="0" w:lineRule="auto" w:line="240"/>
        <w:jc w:val="left"/>
        <w:rPr>
          <w:rFonts w:ascii="Arial" w:cs="Arial" w:eastAsia="Arial" w:hAnsi="Arial"/>
          <w:b/>
          <w:color w:val="000000"/>
          <w:sz w:val="20"/>
          <w:szCs w:val="20"/>
        </w:rPr>
      </w:pPr>
      <w:r>
        <w:rPr>
          <w:rFonts w:ascii="Arial" w:cs="Arial" w:eastAsia="Arial" w:hAnsi="Arial"/>
          <w:b/>
          <w:sz w:val="20"/>
          <w:szCs w:val="20"/>
        </w:rPr>
        <w:t xml:space="preserve">                                                                                           </w:t>
      </w:r>
      <w:r>
        <w:rPr>
          <w:rFonts w:ascii="Arial" w:cs="Arial" w:eastAsia="Arial" w:hAnsi="Arial"/>
          <w:b/>
          <w:color w:val="000000"/>
          <w:sz w:val="20"/>
          <w:szCs w:val="20"/>
        </w:rPr>
        <w:t>REGISTER OF CASH IN BANK AND OTHER RELATED FINANCIAL TRANSACTION</w:t>
      </w:r>
    </w:p>
    <w:p>
      <w:pPr>
        <w:pStyle w:val="style0"/>
        <w:pBdr>
          <w:left w:val="nil"/>
          <w:right w:val="nil"/>
          <w:top w:val="nil"/>
          <w:bottom w:val="nil"/>
          <w:between w:val="nil"/>
        </w:pBdr>
        <w:spacing w:after="0" w:lineRule="auto" w:line="240"/>
        <w:jc w:val="center"/>
        <w:rPr>
          <w:rFonts w:ascii="Arial" w:cs="Arial" w:eastAsia="Arial" w:hAnsi="Arial"/>
          <w:b/>
          <w:color w:val="000000"/>
          <w:sz w:val="18"/>
          <w:szCs w:val="18"/>
        </w:rPr>
      </w:pPr>
      <w:r>
        <w:rPr>
          <w:rFonts w:ascii="Arial" w:cs="Arial" w:eastAsia="Arial" w:hAnsi="Arial"/>
          <w:b/>
          <w:color w:val="000000"/>
          <w:sz w:val="18"/>
          <w:szCs w:val="18"/>
        </w:rPr>
        <w:t>(____ Quarter of CY _____)</w:t>
      </w:r>
    </w:p>
    <w:tbl>
      <w:tblPr>
        <w:tblStyle w:val="style4107"/>
        <w:tblW w:w="18710" w:type="dxa"/>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3"/>
        <w:gridCol w:w="1080"/>
        <w:gridCol w:w="1511"/>
        <w:gridCol w:w="1821"/>
        <w:gridCol w:w="873"/>
        <w:gridCol w:w="1107"/>
        <w:gridCol w:w="903"/>
        <w:gridCol w:w="1244"/>
        <w:gridCol w:w="1157"/>
        <w:gridCol w:w="1158"/>
        <w:gridCol w:w="1157"/>
        <w:gridCol w:w="1157"/>
        <w:gridCol w:w="1157"/>
        <w:gridCol w:w="1158"/>
        <w:gridCol w:w="1167"/>
        <w:gridCol w:w="1167"/>
      </w:tblGrid>
      <w:tr>
        <w:trPr>
          <w:cantSplit w:val="false"/>
          <w:tblHeader w:val="false"/>
          <w:jc w:val="left"/>
        </w:trPr>
        <w:tc>
          <w:tcPr>
            <w:tcW w:w="0" w:type="auto"/>
            <w:gridSpan w:val="7"/>
            <w:tcBorders/>
          </w:tcPr>
          <w:p>
            <w:pPr>
              <w:pStyle w:val="style0"/>
              <w:rPr>
                <w:rFonts w:ascii="Arial" w:cs="Arial" w:eastAsia="Arial" w:hAnsi="Arial"/>
                <w:b/>
                <w:color w:val="000000"/>
                <w:sz w:val="18"/>
                <w:szCs w:val="18"/>
              </w:rPr>
            </w:pPr>
            <w:r>
              <w:rPr>
                <w:rFonts w:ascii="Arial" w:cs="Arial" w:eastAsia="Arial" w:hAnsi="Arial"/>
                <w:b/>
                <w:color w:val="000000"/>
                <w:sz w:val="18"/>
                <w:szCs w:val="18"/>
              </w:rPr>
              <w:t>SK of Barangay: Mailhi</w:t>
            </w:r>
          </w:p>
        </w:tc>
        <w:tc>
          <w:tcPr>
            <w:tcW w:w="0" w:type="auto"/>
            <w:gridSpan w:val="9"/>
            <w:tcBorders/>
          </w:tcPr>
          <w:p>
            <w:pPr>
              <w:pStyle w:val="style0"/>
              <w:rPr>
                <w:rFonts w:ascii="Arial" w:cs="Arial" w:eastAsia="Arial" w:hAnsi="Arial"/>
                <w:b/>
                <w:color w:val="000000"/>
                <w:sz w:val="18"/>
                <w:szCs w:val="18"/>
              </w:rPr>
            </w:pPr>
            <w:r>
              <w:rPr>
                <w:rFonts w:ascii="Arial" w:cs="Arial" w:eastAsia="Arial" w:hAnsi="Arial"/>
                <w:b/>
                <w:color w:val="000000"/>
                <w:sz w:val="18"/>
                <w:szCs w:val="18"/>
              </w:rPr>
              <w:t>City/Municipality: Baybay</w:t>
            </w:r>
          </w:p>
        </w:tc>
      </w:tr>
      <w:tr>
        <w:tblPrEx/>
        <w:trPr>
          <w:cantSplit w:val="false"/>
          <w:tblHeader w:val="false"/>
          <w:jc w:val="left"/>
        </w:trPr>
        <w:tc>
          <w:tcPr>
            <w:tcW w:w="0" w:type="auto"/>
            <w:gridSpan w:val="7"/>
            <w:tcBorders/>
          </w:tcPr>
          <w:p>
            <w:pPr>
              <w:pStyle w:val="style0"/>
              <w:rPr>
                <w:rFonts w:ascii="Arial" w:cs="Arial" w:eastAsia="Arial" w:hAnsi="Arial"/>
                <w:b/>
                <w:color w:val="000000"/>
                <w:sz w:val="18"/>
                <w:szCs w:val="18"/>
              </w:rPr>
            </w:pPr>
            <w:r>
              <w:rPr>
                <w:rFonts w:ascii="Arial" w:cs="Arial" w:eastAsia="Arial" w:hAnsi="Arial"/>
                <w:b/>
                <w:color w:val="000000"/>
                <w:sz w:val="18"/>
                <w:szCs w:val="18"/>
              </w:rPr>
              <w:t xml:space="preserve">SK Treasurer: </w:t>
            </w:r>
            <w:r>
              <w:rPr>
                <w:rFonts w:ascii="Arial" w:cs="Arial" w:eastAsia="Arial" w:hAnsi="Arial"/>
                <w:b/>
                <w:sz w:val="18"/>
                <w:szCs w:val="18"/>
              </w:rPr>
              <w:t>Cecile A. Hinampas</w:t>
            </w:r>
          </w:p>
        </w:tc>
        <w:tc>
          <w:tcPr>
            <w:tcW w:w="0" w:type="auto"/>
            <w:gridSpan w:val="9"/>
            <w:tcBorders/>
          </w:tcPr>
          <w:p>
            <w:pPr>
              <w:pStyle w:val="style0"/>
              <w:rPr>
                <w:rFonts w:ascii="Arial" w:cs="Arial" w:eastAsia="Arial" w:hAnsi="Arial"/>
                <w:b/>
                <w:color w:val="000000"/>
                <w:sz w:val="18"/>
                <w:szCs w:val="18"/>
              </w:rPr>
            </w:pPr>
            <w:r>
              <w:rPr>
                <w:rFonts w:ascii="Arial" w:cs="Arial" w:eastAsia="Arial" w:hAnsi="Arial"/>
                <w:b/>
                <w:color w:val="000000"/>
                <w:sz w:val="18"/>
                <w:szCs w:val="18"/>
              </w:rPr>
              <w:t>Province: Leyte</w:t>
            </w:r>
          </w:p>
        </w:tc>
      </w:tr>
      <w:tr>
        <w:tblPrEx/>
        <w:trPr>
          <w:cantSplit w:val="false"/>
          <w:tblHeader w:val="false"/>
          <w:jc w:val="left"/>
        </w:trPr>
        <w:tc>
          <w:tcPr>
            <w:tcW w:w="0" w:type="auto"/>
            <w:gridSpan w:val="7"/>
            <w:tcBorders/>
          </w:tcPr>
          <w:p>
            <w:pPr>
              <w:pStyle w:val="style0"/>
              <w:rPr>
                <w:rFonts w:ascii="Arial" w:cs="Arial" w:eastAsia="Arial" w:hAnsi="Arial"/>
                <w:b/>
                <w:color w:val="000000"/>
                <w:sz w:val="18"/>
                <w:szCs w:val="18"/>
              </w:rPr>
            </w:pPr>
            <w:r>
              <w:rPr>
                <w:rFonts w:ascii="Arial" w:cs="Arial" w:eastAsia="Arial" w:hAnsi="Arial"/>
                <w:b/>
                <w:color w:val="000000"/>
                <w:sz w:val="18"/>
                <w:szCs w:val="18"/>
              </w:rPr>
              <w:t>Fund:</w:t>
            </w:r>
          </w:p>
        </w:tc>
        <w:tc>
          <w:tcPr>
            <w:tcW w:w="0" w:type="auto"/>
            <w:gridSpan w:val="9"/>
            <w:tcBorders/>
          </w:tcPr>
          <w:p>
            <w:pPr>
              <w:pStyle w:val="style0"/>
              <w:rPr>
                <w:rFonts w:ascii="Arial" w:cs="Arial" w:eastAsia="Arial" w:hAnsi="Arial"/>
                <w:b/>
                <w:color w:val="000000"/>
                <w:sz w:val="18"/>
                <w:szCs w:val="18"/>
              </w:rPr>
            </w:pPr>
            <w:r>
              <w:rPr>
                <w:rFonts w:ascii="Arial" w:cs="Arial" w:eastAsia="Arial" w:hAnsi="Arial"/>
                <w:b/>
                <w:color w:val="000000"/>
                <w:sz w:val="18"/>
                <w:szCs w:val="18"/>
              </w:rPr>
              <w:t>Sheet No:</w:t>
            </w:r>
          </w:p>
        </w:tc>
      </w:tr>
      <w:tr>
        <w:tblPrEx/>
        <w:trPr>
          <w:cantSplit w:val="false"/>
          <w:tblHeader w:val="false"/>
          <w:jc w:val="left"/>
        </w:trPr>
        <w:tc>
          <w:tcPr>
            <w:tcW w:w="0" w:type="auto"/>
            <w:vMerge w:val="restart"/>
            <w:tcBorders/>
          </w:tcPr>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r>
              <w:rPr>
                <w:rFonts w:ascii="Arial" w:cs="Arial" w:eastAsia="Arial" w:hAnsi="Arial"/>
                <w:color w:val="000000"/>
                <w:sz w:val="18"/>
                <w:szCs w:val="18"/>
              </w:rPr>
              <w:t>Date</w:t>
            </w:r>
          </w:p>
        </w:tc>
        <w:tc>
          <w:tcPr>
            <w:tcW w:w="0" w:type="auto"/>
            <w:vMerge w:val="restart"/>
            <w:tcBorders>
              <w:top w:val="nil"/>
            </w:tcBorders>
          </w:tcPr>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r>
              <w:rPr>
                <w:rFonts w:ascii="Arial" w:cs="Arial" w:eastAsia="Arial" w:hAnsi="Arial"/>
                <w:color w:val="000000"/>
                <w:sz w:val="18"/>
                <w:szCs w:val="18"/>
              </w:rPr>
              <w:t>Reference</w:t>
            </w:r>
          </w:p>
        </w:tc>
        <w:tc>
          <w:tcPr>
            <w:tcW w:w="0" w:type="auto"/>
            <w:vMerge w:val="restart"/>
            <w:tcBorders>
              <w:top w:val="nil"/>
            </w:tcBorders>
          </w:tcPr>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r>
              <w:rPr>
                <w:rFonts w:ascii="Arial" w:cs="Arial" w:eastAsia="Arial" w:hAnsi="Arial"/>
                <w:color w:val="000000"/>
                <w:sz w:val="18"/>
                <w:szCs w:val="18"/>
              </w:rPr>
              <w:t>Name of Payee</w:t>
            </w:r>
          </w:p>
        </w:tc>
        <w:tc>
          <w:tcPr>
            <w:tcW w:w="0" w:type="auto"/>
            <w:tcBorders>
              <w:bottom w:val="nil"/>
            </w:tcBorders>
          </w:tcPr>
          <w:p>
            <w:pPr>
              <w:pStyle w:val="style0"/>
              <w:jc w:val="center"/>
              <w:rPr>
                <w:rFonts w:ascii="Arial" w:cs="Arial" w:eastAsia="Arial" w:hAnsi="Arial"/>
                <w:color w:val="000000"/>
                <w:sz w:val="18"/>
                <w:szCs w:val="18"/>
              </w:rPr>
            </w:pPr>
          </w:p>
        </w:tc>
        <w:tc>
          <w:tcPr>
            <w:tcW w:w="0" w:type="auto"/>
            <w:gridSpan w:val="2"/>
            <w:tcBorders>
              <w:bottom w:val="nil"/>
              <w:right w:val="nil"/>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 xml:space="preserve">                    </w:t>
            </w:r>
          </w:p>
        </w:tc>
        <w:tc>
          <w:tcPr>
            <w:tcW w:w="0" w:type="auto"/>
            <w:vMerge w:val="restart"/>
            <w:tcBorders>
              <w:left w:val="nil"/>
            </w:tcBorders>
          </w:tcPr>
          <w:p>
            <w:pPr>
              <w:pStyle w:val="style0"/>
              <w:jc w:val="center"/>
              <w:rPr>
                <w:rFonts w:ascii="Arial" w:cs="Arial" w:eastAsia="Arial" w:hAnsi="Arial"/>
                <w:color w:val="000000"/>
                <w:sz w:val="18"/>
                <w:szCs w:val="18"/>
              </w:rPr>
            </w:pPr>
          </w:p>
        </w:tc>
        <w:tc>
          <w:tcPr>
            <w:tcW w:w="0" w:type="auto"/>
            <w:gridSpan w:val="6"/>
            <w:tcBorders/>
          </w:tcPr>
          <w:p>
            <w:pPr>
              <w:pStyle w:val="style0"/>
              <w:jc w:val="center"/>
              <w:rPr>
                <w:rFonts w:ascii="Arial" w:cs="Arial" w:eastAsia="Arial" w:hAnsi="Arial"/>
                <w:b/>
                <w:color w:val="000000"/>
                <w:sz w:val="18"/>
                <w:szCs w:val="18"/>
              </w:rPr>
            </w:pPr>
            <w:r>
              <w:rPr>
                <w:rFonts w:ascii="Arial" w:cs="Arial" w:eastAsia="Arial" w:hAnsi="Arial"/>
                <w:b/>
                <w:color w:val="000000"/>
                <w:sz w:val="18"/>
                <w:szCs w:val="18"/>
              </w:rPr>
              <w:t>BREAKDOWN OF WITHDRAWALS/PAYMENTS</w:t>
            </w:r>
          </w:p>
        </w:tc>
        <w:tc>
          <w:tcPr>
            <w:tcW w:w="0" w:type="auto"/>
            <w:vMerge w:val="restart"/>
            <w:tcBorders/>
          </w:tcPr>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r>
              <w:rPr>
                <w:rFonts w:ascii="Arial" w:cs="Arial" w:eastAsia="Arial" w:hAnsi="Arial"/>
                <w:color w:val="000000"/>
                <w:sz w:val="18"/>
                <w:szCs w:val="18"/>
              </w:rPr>
              <w:t>Others</w:t>
            </w:r>
          </w:p>
        </w:tc>
        <w:tc>
          <w:tcPr>
            <w:tcW w:w="0" w:type="auto"/>
            <w:gridSpan w:val="2"/>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Withholding Tax</w:t>
            </w:r>
          </w:p>
        </w:tc>
      </w:tr>
      <w:tr>
        <w:tblPrEx/>
        <w:trPr>
          <w:cantSplit w:val="false"/>
          <w:tblHeader w:val="false"/>
          <w:jc w:val="left"/>
        </w:trPr>
        <w:tc>
          <w:tcPr>
            <w:tcW w:w="0" w:type="auto"/>
            <w:vMerge w:val="continue"/>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color w:val="000000"/>
                <w:sz w:val="18"/>
                <w:szCs w:val="18"/>
              </w:rPr>
            </w:pPr>
          </w:p>
        </w:tc>
        <w:tc>
          <w:tcPr>
            <w:tcW w:w="0" w:type="auto"/>
            <w:vMerge w:val="continue"/>
            <w:tcBorders>
              <w:top w:val="nil"/>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color w:val="000000"/>
                <w:sz w:val="18"/>
                <w:szCs w:val="18"/>
              </w:rPr>
            </w:pPr>
          </w:p>
        </w:tc>
        <w:tc>
          <w:tcPr>
            <w:tcW w:w="0" w:type="auto"/>
            <w:vMerge w:val="continue"/>
            <w:tcBorders>
              <w:top w:val="nil"/>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color w:val="000000"/>
                <w:sz w:val="18"/>
                <w:szCs w:val="18"/>
              </w:rPr>
            </w:pPr>
          </w:p>
        </w:tc>
        <w:tc>
          <w:tcPr>
            <w:tcW w:w="0" w:type="auto"/>
            <w:vMerge w:val="restart"/>
            <w:tcBorders>
              <w:top w:val="nil"/>
            </w:tcBorders>
          </w:tcPr>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r>
              <w:rPr>
                <w:rFonts w:ascii="Arial" w:cs="Arial" w:eastAsia="Arial" w:hAnsi="Arial"/>
                <w:color w:val="000000"/>
                <w:sz w:val="18"/>
                <w:szCs w:val="18"/>
              </w:rPr>
              <w:t>Particular</w:t>
            </w:r>
          </w:p>
        </w:tc>
        <w:tc>
          <w:tcPr>
            <w:tcW w:w="0" w:type="auto"/>
            <w:gridSpan w:val="2"/>
            <w:tcBorders>
              <w:top w:val="nil"/>
              <w:right w:val="nil"/>
            </w:tcBorders>
          </w:tcPr>
          <w:p>
            <w:pPr>
              <w:pStyle w:val="style0"/>
              <w:jc w:val="center"/>
              <w:rPr>
                <w:rFonts w:ascii="Arial" w:cs="Arial" w:eastAsia="Arial" w:hAnsi="Arial"/>
                <w:color w:val="000000"/>
                <w:sz w:val="6"/>
                <w:szCs w:val="6"/>
              </w:rPr>
            </w:pPr>
            <w:r>
              <w:rPr>
                <w:rFonts w:ascii="Arial" w:cs="Arial" w:eastAsia="Arial" w:hAnsi="Arial"/>
                <w:color w:val="000000"/>
                <w:sz w:val="18"/>
                <w:szCs w:val="18"/>
              </w:rPr>
              <w:t xml:space="preserve">                     Cash in Bank</w:t>
            </w:r>
          </w:p>
        </w:tc>
        <w:tc>
          <w:tcPr>
            <w:tcW w:w="0" w:type="auto"/>
            <w:vMerge w:val="continue"/>
            <w:tcBorders>
              <w:left w:val="nil"/>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color w:val="000000"/>
                <w:sz w:val="6"/>
                <w:szCs w:val="6"/>
              </w:rPr>
            </w:pPr>
          </w:p>
        </w:tc>
        <w:tc>
          <w:tcPr>
            <w:tcW w:w="0" w:type="auto"/>
            <w:gridSpan w:val="2"/>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Maintenance and Other Operating Expenses</w:t>
            </w:r>
          </w:p>
        </w:tc>
        <w:tc>
          <w:tcPr>
            <w:tcW w:w="0" w:type="auto"/>
            <w:gridSpan w:val="2"/>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Capital Outlay</w:t>
            </w:r>
          </w:p>
        </w:tc>
        <w:tc>
          <w:tcPr>
            <w:tcW w:w="0" w:type="auto"/>
            <w:gridSpan w:val="2"/>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Advances</w:t>
            </w:r>
          </w:p>
        </w:tc>
        <w:tc>
          <w:tcPr>
            <w:tcW w:w="0" w:type="auto"/>
            <w:vMerge w:val="continue"/>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color w:val="000000"/>
                <w:sz w:val="18"/>
                <w:szCs w:val="18"/>
              </w:rPr>
            </w:pPr>
          </w:p>
        </w:tc>
        <w:tc>
          <w:tcPr>
            <w:tcW w:w="0" w:type="auto"/>
            <w:vMerge w:val="restart"/>
            <w:tcBorders/>
          </w:tcPr>
          <w:p>
            <w:pPr>
              <w:pStyle w:val="style0"/>
              <w:jc w:val="center"/>
              <w:rPr>
                <w:rFonts w:ascii="Arial" w:cs="Arial" w:eastAsia="Arial" w:hAnsi="Arial"/>
                <w:i/>
                <w:color w:val="000000"/>
                <w:sz w:val="18"/>
                <w:szCs w:val="18"/>
              </w:rPr>
            </w:pPr>
          </w:p>
          <w:p>
            <w:pPr>
              <w:pStyle w:val="style0"/>
              <w:jc w:val="center"/>
              <w:rPr>
                <w:rFonts w:ascii="Arial" w:cs="Arial" w:eastAsia="Arial" w:hAnsi="Arial"/>
                <w:color w:val="000000"/>
                <w:sz w:val="18"/>
                <w:szCs w:val="18"/>
              </w:rPr>
            </w:pPr>
            <w:r>
              <w:rPr>
                <w:rFonts w:ascii="Arial" w:cs="Arial" w:eastAsia="Arial" w:hAnsi="Arial"/>
                <w:i/>
                <w:color w:val="000000"/>
                <w:sz w:val="18"/>
                <w:szCs w:val="18"/>
              </w:rPr>
              <w:t>(Specify the type of Withholding tax)</w:t>
            </w:r>
          </w:p>
        </w:tc>
        <w:tc>
          <w:tcPr>
            <w:tcW w:w="0" w:type="auto"/>
            <w:vMerge w:val="restart"/>
            <w:tcBorders/>
          </w:tcPr>
          <w:p>
            <w:pPr>
              <w:pStyle w:val="style0"/>
              <w:jc w:val="center"/>
              <w:rPr>
                <w:rFonts w:ascii="Arial" w:cs="Arial" w:eastAsia="Arial" w:hAnsi="Arial"/>
                <w:i/>
                <w:color w:val="000000"/>
                <w:sz w:val="18"/>
                <w:szCs w:val="18"/>
              </w:rPr>
            </w:pPr>
          </w:p>
          <w:p>
            <w:pPr>
              <w:pStyle w:val="style0"/>
              <w:jc w:val="center"/>
              <w:rPr>
                <w:rFonts w:ascii="Arial" w:cs="Arial" w:eastAsia="Arial" w:hAnsi="Arial"/>
                <w:i/>
                <w:color w:val="000000"/>
                <w:sz w:val="18"/>
                <w:szCs w:val="18"/>
              </w:rPr>
            </w:pPr>
            <w:r>
              <w:rPr>
                <w:rFonts w:ascii="Arial" w:cs="Arial" w:eastAsia="Arial" w:hAnsi="Arial"/>
                <w:i/>
                <w:color w:val="000000"/>
                <w:sz w:val="18"/>
                <w:szCs w:val="18"/>
              </w:rPr>
              <w:t>(Specify the type of Withholding tax)</w:t>
            </w:r>
          </w:p>
        </w:tc>
      </w:tr>
      <w:tr>
        <w:tblPrEx/>
        <w:trPr>
          <w:cantSplit w:val="false"/>
          <w:tblHeader w:val="false"/>
          <w:jc w:val="left"/>
        </w:trPr>
        <w:tc>
          <w:tcPr>
            <w:tcW w:w="0" w:type="auto"/>
            <w:vMerge w:val="continue"/>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i/>
                <w:color w:val="000000"/>
                <w:sz w:val="18"/>
                <w:szCs w:val="18"/>
              </w:rPr>
            </w:pPr>
          </w:p>
        </w:tc>
        <w:tc>
          <w:tcPr>
            <w:tcW w:w="0" w:type="auto"/>
            <w:vMerge w:val="continue"/>
            <w:tcBorders>
              <w:top w:val="nil"/>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i/>
                <w:color w:val="000000"/>
                <w:sz w:val="18"/>
                <w:szCs w:val="18"/>
              </w:rPr>
            </w:pPr>
          </w:p>
        </w:tc>
        <w:tc>
          <w:tcPr>
            <w:tcW w:w="0" w:type="auto"/>
            <w:vMerge w:val="continue"/>
            <w:tcBorders>
              <w:top w:val="nil"/>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i/>
                <w:color w:val="000000"/>
                <w:sz w:val="18"/>
                <w:szCs w:val="18"/>
              </w:rPr>
            </w:pPr>
          </w:p>
        </w:tc>
        <w:tc>
          <w:tcPr>
            <w:tcW w:w="0" w:type="auto"/>
            <w:vMerge w:val="continue"/>
            <w:tcBorders>
              <w:top w:val="nil"/>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i/>
                <w:color w:val="000000"/>
                <w:sz w:val="18"/>
                <w:szCs w:val="18"/>
              </w:rPr>
            </w:pPr>
          </w:p>
        </w:tc>
        <w:tc>
          <w:tcPr>
            <w:tcW w:w="0" w:type="auto"/>
            <w:tcBorders/>
          </w:tcPr>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r>
              <w:rPr>
                <w:rFonts w:ascii="Arial" w:cs="Arial" w:eastAsia="Arial" w:hAnsi="Arial"/>
                <w:color w:val="000000"/>
                <w:sz w:val="18"/>
                <w:szCs w:val="18"/>
              </w:rPr>
              <w:t>Deposit</w:t>
            </w:r>
          </w:p>
        </w:tc>
        <w:tc>
          <w:tcPr>
            <w:tcW w:w="0" w:type="auto"/>
            <w:tcBorders/>
          </w:tcPr>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r>
              <w:rPr>
                <w:rFonts w:ascii="Arial" w:cs="Arial" w:eastAsia="Arial" w:hAnsi="Arial"/>
                <w:color w:val="000000"/>
                <w:sz w:val="18"/>
                <w:szCs w:val="18"/>
              </w:rPr>
              <w:t>Withdrawal</w:t>
            </w:r>
          </w:p>
        </w:tc>
        <w:tc>
          <w:tcPr>
            <w:tcW w:w="0" w:type="auto"/>
            <w:tcBorders/>
          </w:tcPr>
          <w:p>
            <w:pPr>
              <w:pStyle w:val="style0"/>
              <w:jc w:val="center"/>
              <w:rPr>
                <w:rFonts w:ascii="Arial" w:cs="Arial" w:eastAsia="Arial" w:hAnsi="Arial"/>
                <w:color w:val="000000"/>
                <w:sz w:val="18"/>
                <w:szCs w:val="18"/>
              </w:rPr>
            </w:pPr>
          </w:p>
          <w:p>
            <w:pPr>
              <w:pStyle w:val="style0"/>
              <w:jc w:val="center"/>
              <w:rPr>
                <w:rFonts w:ascii="Arial" w:cs="Arial" w:eastAsia="Arial" w:hAnsi="Arial"/>
                <w:color w:val="000000"/>
                <w:sz w:val="18"/>
                <w:szCs w:val="18"/>
              </w:rPr>
            </w:pPr>
            <w:r>
              <w:rPr>
                <w:rFonts w:ascii="Arial" w:cs="Arial" w:eastAsia="Arial" w:hAnsi="Arial"/>
                <w:color w:val="000000"/>
                <w:sz w:val="18"/>
                <w:szCs w:val="18"/>
              </w:rPr>
              <w:t>Balance</w:t>
            </w:r>
          </w:p>
        </w:tc>
        <w:tc>
          <w:tcPr>
            <w:tcW w:w="0" w:type="auto"/>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Travelling Expenses</w:t>
            </w:r>
          </w:p>
        </w:tc>
        <w:tc>
          <w:tcPr>
            <w:tcW w:w="0" w:type="auto"/>
            <w:tcBorders/>
          </w:tcPr>
          <w:p>
            <w:pPr>
              <w:pStyle w:val="style0"/>
              <w:jc w:val="center"/>
              <w:rPr>
                <w:rFonts w:ascii="Arial" w:cs="Arial" w:eastAsia="Arial" w:hAnsi="Arial"/>
                <w:i/>
                <w:color w:val="000000"/>
                <w:sz w:val="18"/>
                <w:szCs w:val="18"/>
              </w:rPr>
            </w:pPr>
            <w:r>
              <w:rPr>
                <w:rFonts w:ascii="Arial" w:cs="Arial" w:eastAsia="Arial" w:hAnsi="Arial"/>
                <w:i/>
                <w:color w:val="000000"/>
                <w:sz w:val="18"/>
                <w:szCs w:val="18"/>
              </w:rPr>
              <w:t>(Additional payment accounts)</w:t>
            </w:r>
          </w:p>
        </w:tc>
        <w:tc>
          <w:tcPr>
            <w:tcW w:w="0" w:type="auto"/>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Office Equipment</w:t>
            </w:r>
          </w:p>
        </w:tc>
        <w:tc>
          <w:tcPr>
            <w:tcW w:w="0" w:type="auto"/>
            <w:tcBorders/>
          </w:tcPr>
          <w:p>
            <w:pPr>
              <w:pStyle w:val="style0"/>
              <w:jc w:val="center"/>
              <w:rPr>
                <w:rFonts w:ascii="Arial" w:cs="Arial" w:eastAsia="Arial" w:hAnsi="Arial"/>
                <w:color w:val="000000"/>
                <w:sz w:val="18"/>
                <w:szCs w:val="18"/>
              </w:rPr>
            </w:pPr>
            <w:r>
              <w:rPr>
                <w:rFonts w:ascii="Arial" w:cs="Arial" w:eastAsia="Arial" w:hAnsi="Arial"/>
                <w:i/>
                <w:color w:val="000000"/>
                <w:sz w:val="18"/>
                <w:szCs w:val="18"/>
              </w:rPr>
              <w:t>(Additional payment accounts</w:t>
            </w:r>
            <w:r>
              <w:rPr>
                <w:rFonts w:ascii="Arial" w:cs="Arial" w:eastAsia="Arial" w:hAnsi="Arial"/>
                <w:color w:val="000000"/>
                <w:sz w:val="18"/>
                <w:szCs w:val="18"/>
              </w:rPr>
              <w:t>)</w:t>
            </w:r>
          </w:p>
        </w:tc>
        <w:tc>
          <w:tcPr>
            <w:tcW w:w="0" w:type="auto"/>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Advances to SK officials</w:t>
            </w:r>
          </w:p>
        </w:tc>
        <w:tc>
          <w:tcPr>
            <w:tcW w:w="0" w:type="auto"/>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Advances to SK officials</w:t>
            </w:r>
          </w:p>
        </w:tc>
        <w:tc>
          <w:tcPr>
            <w:tcW w:w="0" w:type="auto"/>
            <w:vMerge w:val="continue"/>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color w:val="000000"/>
                <w:sz w:val="18"/>
                <w:szCs w:val="18"/>
              </w:rPr>
            </w:pPr>
          </w:p>
        </w:tc>
        <w:tc>
          <w:tcPr>
            <w:tcW w:w="0" w:type="auto"/>
            <w:vMerge w:val="continue"/>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color w:val="000000"/>
                <w:sz w:val="18"/>
                <w:szCs w:val="18"/>
              </w:rPr>
            </w:pPr>
          </w:p>
        </w:tc>
        <w:tc>
          <w:tcPr>
            <w:tcW w:w="0" w:type="auto"/>
            <w:vMerge w:val="continue"/>
            <w:tcBorders/>
          </w:tcPr>
          <w:p>
            <w:pPr>
              <w:pStyle w:val="style0"/>
              <w:keepNext w:val="false"/>
              <w:keepLines w:val="false"/>
              <w:pageBreakBefore w:val="false"/>
              <w:widowControl w:val="false"/>
              <w:pBdr>
                <w:left w:val="nil"/>
                <w:right w:val="nil"/>
                <w:top w:val="nil"/>
                <w:bottom w:val="nil"/>
                <w:between w:val="nil"/>
              </w:pBdr>
              <w:shd w:val="clear" w:color="auto" w:fill="auto"/>
              <w:spacing w:before="0" w:after="0" w:lineRule="auto" w:line="276"/>
              <w:ind w:left="0" w:right="0" w:firstLine="0"/>
              <w:jc w:val="left"/>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r>
              <w:rPr>
                <w:rFonts w:ascii="Arial" w:cs="Arial" w:eastAsia="Arial" w:hAnsi="Arial"/>
                <w:color w:val="000000"/>
                <w:sz w:val="16"/>
                <w:szCs w:val="16"/>
                <w:lang w:val="en-GB"/>
              </w:rPr>
              <w:t xml:space="preserve">No Disbursement </w:t>
            </w: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left"/>
              <w:rPr>
                <w:rFonts w:ascii="Arial" w:cs="Arial" w:eastAsia="Arial" w:hAnsi="Arial"/>
                <w:color w:val="000000"/>
                <w:sz w:val="16"/>
                <w:szCs w:val="16"/>
              </w:rPr>
            </w:pPr>
            <w:r>
              <w:rPr>
                <w:rFonts w:ascii="Arial" w:cs="Arial" w:eastAsia="Arial" w:hAnsi="Arial"/>
                <w:color w:val="000000"/>
                <w:sz w:val="16"/>
                <w:szCs w:val="16"/>
                <w:lang w:val="en-GB"/>
              </w:rPr>
              <w:t>No Disburseme</w:t>
            </w:r>
            <w:r>
              <w:rPr>
                <w:rFonts w:ascii="Arial" w:cs="Arial" w:eastAsia="Arial" w:hAnsi="Arial"/>
                <w:color w:val="000000"/>
                <w:sz w:val="16"/>
                <w:szCs w:val="16"/>
                <w:lang w:val="en-GB"/>
              </w:rPr>
              <w:t>t Mad</w:t>
            </w:r>
            <w:r>
              <w:rPr>
                <w:rFonts w:ascii="Arial" w:cs="Arial" w:eastAsia="Arial" w:hAnsi="Arial"/>
                <w:color w:val="000000"/>
                <w:sz w:val="16"/>
                <w:szCs w:val="16"/>
                <w:lang w:val="en-GB"/>
              </w:rPr>
              <w:t>e</w:t>
            </w: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r>
              <w:rPr>
                <w:rFonts w:ascii="Arial" w:cs="Arial" w:eastAsia="Arial" w:hAnsi="Arial"/>
                <w:color w:val="000000"/>
                <w:sz w:val="16"/>
                <w:szCs w:val="16"/>
                <w:lang w:val="en-GB"/>
              </w:rPr>
              <w:t xml:space="preserve">No </w:t>
            </w:r>
            <w:r>
              <w:rPr>
                <w:rFonts w:ascii="Arial" w:cs="Arial" w:eastAsia="Arial" w:hAnsi="Arial"/>
                <w:color w:val="000000"/>
                <w:sz w:val="16"/>
                <w:szCs w:val="16"/>
                <w:lang w:val="en-GB"/>
              </w:rPr>
              <w:t>Disbursem</w:t>
            </w:r>
            <w:r>
              <w:rPr>
                <w:rFonts w:ascii="Arial" w:cs="Arial" w:eastAsia="Arial" w:hAnsi="Arial"/>
                <w:color w:val="000000"/>
                <w:sz w:val="16"/>
                <w:szCs w:val="16"/>
                <w:lang w:val="en-GB"/>
              </w:rPr>
              <w:t>ent</w:t>
            </w:r>
            <w:r>
              <w:rPr>
                <w:rFonts w:ascii="Arial" w:cs="Arial" w:eastAsia="Arial" w:hAnsi="Arial"/>
                <w:color w:val="000000"/>
                <w:sz w:val="16"/>
                <w:szCs w:val="16"/>
                <w:lang w:val="en-GB"/>
              </w:rPr>
              <w:t xml:space="preserve"> Made</w:t>
            </w:r>
          </w:p>
        </w:tc>
        <w:tc>
          <w:tcPr>
            <w:tcW w:w="0" w:type="auto"/>
            <w:tcBorders/>
          </w:tcPr>
          <w:p>
            <w:pPr>
              <w:pStyle w:val="style0"/>
              <w:jc w:val="center"/>
              <w:rPr>
                <w:rFonts w:ascii="Arial" w:cs="Arial" w:eastAsia="Arial" w:hAnsi="Arial"/>
                <w:color w:val="000000"/>
                <w:sz w:val="16"/>
                <w:szCs w:val="16"/>
              </w:rPr>
            </w:pPr>
            <w:r>
              <w:rPr>
                <w:rFonts w:ascii="Arial" w:cs="Arial" w:eastAsia="Arial" w:hAnsi="Arial"/>
                <w:color w:val="000000"/>
                <w:sz w:val="16"/>
                <w:szCs w:val="16"/>
                <w:lang w:val="en-GB"/>
              </w:rPr>
              <w:t>No Disbursement Made</w:t>
            </w: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p>
        </w:tc>
        <w:tc>
          <w:tcPr>
            <w:tcW w:w="0" w:type="auto"/>
            <w:tcBorders/>
          </w:tcPr>
          <w:p>
            <w:pPr>
              <w:pStyle w:val="style0"/>
              <w:jc w:val="center"/>
              <w:rPr>
                <w:rFonts w:ascii="Arial" w:cs="Arial" w:eastAsia="Arial" w:hAnsi="Arial"/>
                <w:color w:val="000000"/>
                <w:sz w:val="16"/>
                <w:szCs w:val="16"/>
              </w:rPr>
            </w:pPr>
            <w:r>
              <w:rPr>
                <w:rFonts w:ascii="Arial" w:cs="Arial" w:eastAsia="Arial" w:hAnsi="Arial"/>
                <w:color w:val="000000"/>
                <w:sz w:val="16"/>
                <w:szCs w:val="16"/>
                <w:lang w:val="en-GB"/>
              </w:rPr>
              <w:t>No Disbursemen</w:t>
            </w:r>
            <w:r>
              <w:rPr>
                <w:rFonts w:ascii="Arial" w:cs="Arial" w:eastAsia="Arial" w:hAnsi="Arial"/>
                <w:color w:val="000000"/>
                <w:sz w:val="16"/>
                <w:szCs w:val="16"/>
                <w:lang w:val="en-GB"/>
              </w:rPr>
              <w:t xml:space="preserve"> Made</w:t>
            </w:r>
          </w:p>
        </w:tc>
        <w:tc>
          <w:tcPr>
            <w:tcW w:w="0" w:type="auto"/>
            <w:tcBorders/>
          </w:tcPr>
          <w:p>
            <w:pPr>
              <w:pStyle w:val="style0"/>
              <w:jc w:val="center"/>
              <w:rPr>
                <w:rFonts w:ascii="Arial" w:cs="Arial" w:eastAsia="Arial" w:hAnsi="Arial"/>
                <w:color w:val="000000"/>
                <w:sz w:val="16"/>
                <w:szCs w:val="16"/>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r>
              <w:rPr>
                <w:rFonts w:ascii="Arial" w:cs="Arial" w:eastAsia="Arial" w:hAnsi="Arial"/>
                <w:color w:val="000000"/>
                <w:sz w:val="18"/>
                <w:szCs w:val="18"/>
              </w:rPr>
              <w:t>Totals for the quarter</w:t>
            </w: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blHeader w:val="false"/>
          <w:jc w:val="left"/>
        </w:trPr>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i/>
                <w:color w:val="000000"/>
                <w:sz w:val="18"/>
                <w:szCs w:val="18"/>
              </w:rPr>
            </w:pPr>
            <w:r>
              <w:rPr>
                <w:rFonts w:ascii="Arial" w:cs="Arial" w:eastAsia="Arial" w:hAnsi="Arial"/>
                <w:i/>
                <w:color w:val="000000"/>
                <w:sz w:val="18"/>
                <w:szCs w:val="18"/>
              </w:rPr>
              <w:t>Totals/Balance carried forward</w:t>
            </w: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c>
          <w:tcPr>
            <w:tcW w:w="0" w:type="auto"/>
            <w:tcBorders/>
          </w:tcPr>
          <w:p>
            <w:pPr>
              <w:pStyle w:val="style0"/>
              <w:jc w:val="center"/>
              <w:rPr>
                <w:rFonts w:ascii="Arial" w:cs="Arial" w:eastAsia="Arial" w:hAnsi="Arial"/>
                <w:color w:val="000000"/>
                <w:sz w:val="18"/>
                <w:szCs w:val="18"/>
              </w:rPr>
            </w:pPr>
          </w:p>
        </w:tc>
      </w:tr>
      <w:tr>
        <w:tblPrEx/>
        <w:trPr>
          <w:cantSplit w:val="false"/>
          <w:trHeight w:val="838" w:hRule="atLeast"/>
          <w:tblHeader w:val="false"/>
          <w:jc w:val="left"/>
        </w:trPr>
        <w:tc>
          <w:tcPr>
            <w:tcW w:w="0" w:type="auto"/>
            <w:gridSpan w:val="16"/>
            <w:tcBorders>
              <w:bottom w:val="single" w:sz="4" w:space="0" w:color="000000"/>
            </w:tcBorders>
          </w:tcPr>
          <w:p>
            <w:pPr>
              <w:pStyle w:val="style0"/>
              <w:jc w:val="center"/>
              <w:rPr>
                <w:rFonts w:ascii="Arial" w:cs="Arial" w:eastAsia="Arial" w:hAnsi="Arial"/>
                <w:color w:val="000000"/>
                <w:sz w:val="18"/>
                <w:szCs w:val="18"/>
              </w:rPr>
            </w:pPr>
          </w:p>
          <w:p>
            <w:pPr>
              <w:pStyle w:val="style0"/>
              <w:rPr>
                <w:rFonts w:ascii="Arial" w:cs="Arial" w:eastAsia="Arial" w:hAnsi="Arial"/>
                <w:color w:val="000000"/>
                <w:sz w:val="18"/>
                <w:szCs w:val="18"/>
              </w:rPr>
            </w:pPr>
            <w:r>
              <w:rPr>
                <w:rFonts w:ascii="Arial" w:cs="Arial" w:eastAsia="Arial" w:hAnsi="Arial"/>
                <w:color w:val="000000"/>
                <w:sz w:val="18"/>
                <w:szCs w:val="18"/>
              </w:rPr>
              <w:t>Prepared and Certified Correct by:                                                                                                                                                                                                                                          Noted by:</w:t>
            </w:r>
          </w:p>
          <w:p>
            <w:pPr>
              <w:pStyle w:val="style0"/>
              <w:rPr>
                <w:rFonts w:ascii="Arial" w:cs="Arial" w:eastAsia="Arial" w:hAnsi="Arial"/>
                <w:color w:val="000000"/>
                <w:sz w:val="18"/>
                <w:szCs w:val="18"/>
              </w:rPr>
            </w:pPr>
          </w:p>
          <w:p>
            <w:pPr>
              <w:pStyle w:val="style0"/>
              <w:rPr>
                <w:rFonts w:ascii="Arial" w:cs="Arial" w:eastAsia="Arial" w:hAnsi="Arial"/>
                <w:color w:val="000000"/>
                <w:sz w:val="18"/>
                <w:szCs w:val="18"/>
              </w:rPr>
            </w:pPr>
          </w:p>
          <w:p>
            <w:pPr>
              <w:pStyle w:val="style0"/>
              <w:rPr>
                <w:rFonts w:ascii="Arial" w:cs="Arial" w:eastAsia="Arial" w:hAnsi="Arial"/>
                <w:color w:val="000000"/>
                <w:sz w:val="18"/>
                <w:szCs w:val="18"/>
              </w:rPr>
            </w:pPr>
            <w:r>
              <w:rPr>
                <w:rFonts w:ascii="Arial" w:cs="Arial" w:eastAsia="Arial" w:hAnsi="Arial"/>
                <w:color w:val="000000"/>
                <w:sz w:val="18"/>
                <w:szCs w:val="18"/>
              </w:rPr>
              <w:t>___________________________                                        ____________________                                                                                                                                             ________________________                    __________</w:t>
            </w:r>
          </w:p>
          <w:p>
            <w:pPr>
              <w:pStyle w:val="style0"/>
              <w:rPr>
                <w:rFonts w:ascii="Arial" w:cs="Arial" w:eastAsia="Arial" w:hAnsi="Arial"/>
                <w:color w:val="000000"/>
                <w:sz w:val="18"/>
                <w:szCs w:val="18"/>
              </w:rPr>
            </w:pPr>
            <w:r>
              <w:rPr>
                <w:rFonts w:ascii="Arial" w:cs="Arial" w:eastAsia="Arial" w:hAnsi="Arial"/>
                <w:color w:val="000000"/>
                <w:sz w:val="18"/>
                <w:szCs w:val="18"/>
              </w:rPr>
              <w:t xml:space="preserve">   Signature over Printed Name                                                               Date                                                                                                                                                             Signature over Printed Name                           Date</w:t>
            </w:r>
          </w:p>
          <w:p>
            <w:pPr>
              <w:pStyle w:val="style0"/>
              <w:rPr>
                <w:rFonts w:ascii="Arial" w:cs="Arial" w:eastAsia="Arial" w:hAnsi="Arial"/>
                <w:color w:val="000000"/>
                <w:sz w:val="18"/>
                <w:szCs w:val="18"/>
              </w:rPr>
            </w:pPr>
            <w:r>
              <w:rPr>
                <w:rFonts w:ascii="Arial" w:cs="Arial" w:eastAsia="Arial" w:hAnsi="Arial"/>
                <w:color w:val="000000"/>
                <w:sz w:val="18"/>
                <w:szCs w:val="18"/>
              </w:rPr>
              <w:t xml:space="preserve">              SK Treasurer                                                                                                                                                                                                                                                             SK Chairperson</w:t>
            </w:r>
          </w:p>
        </w:tc>
      </w:tr>
    </w:tbl>
    <w:p>
      <w:pPr>
        <w:pStyle w:val="style0"/>
        <w:pBdr>
          <w:left w:val="nil"/>
          <w:right w:val="nil"/>
          <w:top w:val="nil"/>
          <w:bottom w:val="nil"/>
          <w:between w:val="nil"/>
        </w:pBdr>
        <w:spacing w:after="0" w:lineRule="auto" w:line="240"/>
        <w:rPr>
          <w:rFonts w:ascii="Arial" w:cs="Arial" w:eastAsia="Arial" w:hAnsi="Arial"/>
          <w:b/>
          <w:i/>
          <w:color w:val="000000"/>
          <w:sz w:val="16"/>
          <w:szCs w:val="16"/>
        </w:rPr>
      </w:pPr>
      <w:r>
        <w:rPr>
          <w:rFonts w:ascii="Arial" w:cs="Arial" w:eastAsia="Arial" w:hAnsi="Arial"/>
          <w:b/>
          <w:i/>
          <w:color w:val="000000"/>
          <w:sz w:val="16"/>
          <w:szCs w:val="16"/>
        </w:rPr>
        <w:t>Note: For the instruction on how to fill out the form, please refer to page 179 of the COA Handbook on the Financial Transaction of SK. The “Noted by” phrase is added for purposes of submission of RCB to the DILG City/Municipal Field Office.</w:t>
      </w:r>
    </w:p>
    <w:sectPr>
      <w:headerReference w:type="default" r:id="rId2"/>
      <w:footerReference w:type="default" r:id="rId3"/>
      <w:pgSz w:w="20160" w:h="12240" w:orient="landscape"/>
      <w:pgMar w:top="1440" w:right="720" w:bottom="720" w:left="720" w:header="720" w:footer="720" w:gutter="0"/>
      <w:pgNumType w:start="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altName w:val="Arial"/>
    <w:panose1 w:val="020b0604020002020204"/>
    <w:charset w:val="01"/>
    <w:family w:val="swiss"/>
    <w:pitch w:val="default"/>
    <w:sig w:usb0="00007A87" w:usb1="80000000" w:usb2="00000008" w:usb3="00000000" w:csb0="400001FF" w:csb1="FFFF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pBdr>
        <w:left w:val="nil"/>
        <w:right w:val="nil"/>
        <w:top w:val="nil"/>
        <w:bottom w:val="nil"/>
        <w:between w:val="nil"/>
      </w:pBdr>
      <w:tabs>
        <w:tab w:val="center" w:leader="none" w:pos="4680"/>
        <w:tab w:val="right" w:leader="none" w:pos="9360"/>
      </w:tabs>
      <w:spacing w:after="0" w:lineRule="auto" w:line="240"/>
      <w:jc w:val="center"/>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Pr>
        <w:b/>
        <w:color w:val="000000"/>
        <w:sz w:val="24"/>
        <w:szCs w:val="24"/>
      </w:rPr>
      <w:fldChar w:fldCharType="end"/>
    </w:r>
    <w:r>
      <w:rPr>
        <w:color w:val="000000"/>
      </w:rPr>
      <w:t xml:space="preserve"> of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Pr>
        <w:b/>
        <w:color w:val="000000"/>
        <w:sz w:val="24"/>
        <w:szCs w:val="24"/>
      </w:rPr>
      <w:fldChar w:fldCharType="end"/>
    </w:r>
  </w:p>
  <w:p>
    <w:pPr>
      <w:pStyle w:val="style0"/>
      <w:pBdr>
        <w:left w:val="nil"/>
        <w:right w:val="nil"/>
        <w:top w:val="nil"/>
        <w:bottom w:val="nil"/>
        <w:between w:val="nil"/>
      </w:pBdr>
      <w:tabs>
        <w:tab w:val="center" w:leader="none" w:pos="4680"/>
        <w:tab w:val="right" w:leader="none" w:pos="9360"/>
      </w:tabs>
      <w:spacing w:after="0" w:lineRule="auto" w:line="240"/>
      <w:rPr>
        <w:color w:val="000000"/>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keepNext w:val="false"/>
      <w:keepLines w:val="false"/>
      <w:pageBreakBefore w:val="false"/>
      <w:widowControl/>
      <w:pBdr>
        <w:left w:val="nil"/>
        <w:right w:val="nil"/>
        <w:top w:val="nil"/>
        <w:bottom w:val="nil"/>
        <w:between w:val="nil"/>
      </w:pBdr>
      <w:shd w:val="clear" w:color="auto" w:fill="auto"/>
      <w:tabs>
        <w:tab w:val="center" w:leader="none" w:pos="4680"/>
        <w:tab w:val="right" w:leader="none" w:pos="9360"/>
      </w:tabs>
      <w:spacing w:before="0" w:after="0" w:lineRule="auto" w:line="240"/>
      <w:ind w:left="0" w:right="0" w:firstLine="0"/>
      <w:jc w:val="left"/>
      <w:rPr>
        <w:rFonts w:ascii="Calibri" w:cs="Calibri" w:eastAsia="Calibri" w:hAnsi="Calibri"/>
        <w:b w:val="false"/>
        <w:i w:val="false"/>
        <w:smallCaps w:val="false"/>
        <w:color w:val="000000"/>
        <w:sz w:val="22"/>
        <w:szCs w:val="22"/>
        <w:u w:val="none"/>
        <w:shd w:val="clear" w:color="auto" w:fill="auto"/>
        <w:vertAlign w:val="baseline"/>
      </w:rPr>
    </w:pPr>
  </w:p>
  <w:p>
    <w:pPr>
      <w:pStyle w:val="style0"/>
      <w:keepNext w:val="false"/>
      <w:keepLines w:val="false"/>
      <w:pageBreakBefore w:val="false"/>
      <w:widowControl/>
      <w:pBdr>
        <w:left w:val="nil"/>
        <w:right w:val="nil"/>
        <w:top w:val="nil"/>
        <w:bottom w:val="nil"/>
        <w:between w:val="nil"/>
      </w:pBdr>
      <w:shd w:val="clear" w:color="auto" w:fill="auto"/>
      <w:tabs>
        <w:tab w:val="center" w:leader="none" w:pos="4680"/>
        <w:tab w:val="right" w:leader="none" w:pos="9360"/>
      </w:tabs>
      <w:spacing w:before="0" w:after="0" w:lineRule="auto" w:line="240"/>
      <w:ind w:left="0" w:right="0" w:firstLine="0"/>
      <w:jc w:val="left"/>
      <w:rPr>
        <w:rFonts w:ascii="Calibri" w:cs="Calibri" w:eastAsia="Calibri" w:hAnsi="Calibri"/>
        <w:b w:val="false"/>
        <w:i w:val="false"/>
        <w:smallCaps w:val="false"/>
        <w:color w:val="000000"/>
        <w:sz w:val="22"/>
        <w:szCs w:val="22"/>
        <w:u w:val="none"/>
        <w:shd w:val="clear" w:color="auto" w:fill="auto"/>
        <w:vertAlign w:val="baseline"/>
      </w:rPr>
    </w:pPr>
  </w:p>
  <w:p>
    <w:pPr>
      <w:pStyle w:val="style0"/>
      <w:keepNext w:val="false"/>
      <w:keepLines w:val="false"/>
      <w:pageBreakBefore w:val="false"/>
      <w:widowControl/>
      <w:pBdr>
        <w:left w:val="nil"/>
        <w:right w:val="nil"/>
        <w:top w:val="nil"/>
        <w:bottom w:val="nil"/>
        <w:between w:val="nil"/>
      </w:pBdr>
      <w:shd w:val="clear" w:color="auto" w:fill="auto"/>
      <w:tabs>
        <w:tab w:val="center" w:leader="none" w:pos="4680"/>
        <w:tab w:val="right" w:leader="none" w:pos="9360"/>
      </w:tabs>
      <w:spacing w:before="0" w:after="0" w:lineRule="auto" w:line="240"/>
      <w:ind w:left="0" w:right="0" w:firstLine="0"/>
      <w:jc w:val="left"/>
      <w:rPr>
        <w:rFonts w:ascii="Calibri" w:cs="Calibri" w:eastAsia="Calibri" w:hAnsi="Calibri"/>
        <w:b w:val="false"/>
        <w:i w:val="false"/>
        <w:smallCaps w:val="false"/>
        <w:color w:val="000000"/>
        <w:sz w:val="22"/>
        <w:szCs w:val="22"/>
        <w:u w:val="none"/>
        <w:shd w:val="clear" w:color="auto" w:fill="auto"/>
        <w:vertAlign w:val="baseli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Calibri" w:eastAsia="Calibri" w:hAnsi="Calibri"/>
        <w:sz w:val="22"/>
        <w:szCs w:val="22"/>
        <w:lang w:val="en-US"/>
      </w:rPr>
    </w:rPrDefault>
    <w:pPrDefault>
      <w:pPr>
        <w:spacing w:after="160" w:lineRule="auto" w:line="259"/>
      </w:pPr>
    </w:pPrDefault>
  </w:docDefaults>
  <w:style w:type="paragraph" w:default="1" w:styleId="style0">
    <w:name w:val="Normal"/>
    <w:next w:val="style0"/>
    <w:qFormat/>
    <w:pPr/>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paragraph" w:styleId="style1">
    <w:name w:val="heading 1"/>
    <w:basedOn w:val="style0"/>
    <w:next w:val="style0"/>
    <w:qFormat/>
    <w:uiPriority w:val="9"/>
    <w:pPr>
      <w:keepNext/>
      <w:keepLines/>
      <w:spacing w:before="480" w:after="120"/>
      <w:outlineLvl w:val="0"/>
    </w:pPr>
    <w:rPr>
      <w:b/>
      <w:sz w:val="48"/>
      <w:szCs w:val="48"/>
    </w:rPr>
  </w:style>
  <w:style w:type="paragraph" w:styleId="style2">
    <w:name w:val="heading 2"/>
    <w:basedOn w:val="style0"/>
    <w:next w:val="style0"/>
    <w:qFormat/>
    <w:uiPriority w:val="9"/>
    <w:pPr>
      <w:keepNext/>
      <w:keepLines/>
      <w:spacing w:before="360" w:after="80"/>
      <w:outlineLvl w:val="1"/>
    </w:pPr>
    <w:rPr>
      <w:b/>
      <w:sz w:val="36"/>
      <w:szCs w:val="36"/>
    </w:rPr>
  </w:style>
  <w:style w:type="paragraph" w:styleId="style3">
    <w:name w:val="heading 3"/>
    <w:basedOn w:val="style0"/>
    <w:next w:val="style0"/>
    <w:qFormat/>
    <w:uiPriority w:val="9"/>
    <w:pPr>
      <w:keepNext/>
      <w:keepLines/>
      <w:spacing w:before="280" w:after="80"/>
      <w:outlineLvl w:val="2"/>
    </w:pPr>
    <w:rPr>
      <w:b/>
      <w:sz w:val="28"/>
      <w:szCs w:val="28"/>
    </w:rPr>
  </w:style>
  <w:style w:type="paragraph" w:styleId="style4">
    <w:name w:val="heading 4"/>
    <w:basedOn w:val="style0"/>
    <w:next w:val="style0"/>
    <w:qFormat/>
    <w:uiPriority w:val="9"/>
    <w:pPr>
      <w:keepNext/>
      <w:keepLines/>
      <w:spacing w:before="240" w:after="40"/>
      <w:outlineLvl w:val="3"/>
    </w:pPr>
    <w:rPr>
      <w:b/>
      <w:sz w:val="24"/>
      <w:szCs w:val="24"/>
    </w:rPr>
  </w:style>
  <w:style w:type="paragraph" w:styleId="style5">
    <w:name w:val="heading 5"/>
    <w:basedOn w:val="style0"/>
    <w:next w:val="style0"/>
    <w:qFormat/>
    <w:uiPriority w:val="9"/>
    <w:pPr>
      <w:keepNext/>
      <w:keepLines/>
      <w:spacing w:before="220" w:after="40"/>
      <w:outlineLvl w:val="4"/>
    </w:pPr>
    <w:rPr>
      <w:b/>
    </w:rPr>
  </w:style>
  <w:style w:type="paragraph" w:styleId="style6">
    <w:name w:val="heading 6"/>
    <w:basedOn w:val="style0"/>
    <w:next w:val="style0"/>
    <w:qFormat/>
    <w:uiPriority w:val="9"/>
    <w:pPr>
      <w:keepNext/>
      <w:keepLines/>
      <w:spacing w:before="200" w:after="40"/>
      <w:outlineLvl w:val="5"/>
    </w:pPr>
    <w:rPr>
      <w:b/>
      <w:sz w:val="20"/>
      <w:szCs w:val="20"/>
    </w:rPr>
  </w:style>
  <w:style w:type="paragraph" w:styleId="style62">
    <w:name w:val="Title"/>
    <w:basedOn w:val="style0"/>
    <w:next w:val="style0"/>
    <w:qFormat/>
    <w:uiPriority w:val="10"/>
    <w:pPr>
      <w:keepNext/>
      <w:keepLines/>
      <w:spacing w:before="480" w:after="120"/>
    </w:pPr>
    <w:rPr>
      <w:b/>
      <w:sz w:val="72"/>
      <w:szCs w:val="72"/>
    </w:rPr>
  </w:style>
  <w:style w:type="character" w:default="1" w:styleId="style65">
    <w:name w:val="Default Paragraph Font"/>
    <w:next w:val="style65"/>
    <w:uiPriority w:val="1"/>
  </w:style>
  <w:style w:type="numbering" w:default="1" w:styleId="style107">
    <w:name w:val="No List"/>
    <w:next w:val="style107"/>
    <w:uiPriority w:val="99"/>
    <w:pPr/>
  </w:style>
  <w:style w:type="paragraph" w:styleId="style179">
    <w:name w:val="List Paragraph"/>
    <w:basedOn w:val="style0"/>
    <w:next w:val="style179"/>
    <w:link w:val="style4099"/>
    <w:qFormat/>
    <w:uiPriority w:val="34"/>
    <w:pPr>
      <w:spacing w:after="0" w:lineRule="auto" w:line="240"/>
      <w:ind w:left="720"/>
      <w:contextualSpacing/>
    </w:pPr>
    <w:rPr>
      <w:rFonts w:ascii="Arial" w:cs="Times New Roman" w:eastAsia="Times New Roman" w:hAnsi="Arial"/>
      <w:sz w:val="24"/>
      <w:szCs w:val="24"/>
    </w:rPr>
  </w:style>
  <w:style w:type="paragraph" w:styleId="style157">
    <w:name w:val="No Spacing"/>
    <w:next w:val="style157"/>
    <w:link w:val="style4100"/>
    <w:qFormat/>
    <w:uiPriority w:val="1"/>
    <w:pPr>
      <w:spacing w:after="0" w:lineRule="auto" w:line="240"/>
    </w:pPr>
    <w:rPr>
      <w:rFonts w:ascii="Arial" w:cs="Times New Roman" w:hAnsi="Arial"/>
      <w:sz w:val="24"/>
      <w:szCs w:val="24"/>
    </w:rPr>
  </w:style>
  <w:style w:type="character" w:customStyle="1" w:styleId="style4099">
    <w:name w:val="List Paragraph Char"/>
    <w:next w:val="style4099"/>
    <w:link w:val="style179"/>
    <w:qFormat/>
    <w:uiPriority w:val="34"/>
    <w:rPr>
      <w:rFonts w:ascii="Arial" w:cs="Times New Roman" w:eastAsia="Times New Roman" w:hAnsi="Arial"/>
      <w:sz w:val="24"/>
      <w:szCs w:val="24"/>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val="en-PH"/>
    </w:rPr>
  </w:style>
  <w:style w:type="character" w:styleId="style87">
    <w:name w:val="Strong"/>
    <w:basedOn w:val="style65"/>
    <w:next w:val="style87"/>
    <w:qFormat/>
    <w:uiPriority w:val="22"/>
    <w:rPr>
      <w:b/>
      <w:bCs/>
    </w:rPr>
  </w:style>
  <w:style w:type="character" w:styleId="style88">
    <w:name w:val="Emphasis"/>
    <w:basedOn w:val="style65"/>
    <w:next w:val="style88"/>
    <w:qFormat/>
    <w:uiPriority w:val="20"/>
    <w:rPr>
      <w:i/>
      <w:iCs/>
    </w:rPr>
  </w:style>
  <w:style w:type="table" w:styleId="style154">
    <w:name w:val="Table Grid"/>
    <w:basedOn w:val="style105"/>
    <w:next w:val="style154"/>
    <w:uiPriority w:val="39"/>
    <w:pPr>
      <w:spacing w:after="0" w:lineRule="auto" w:line="240"/>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character" w:customStyle="1" w:styleId="style4100">
    <w:name w:val="No Spacing Char"/>
    <w:next w:val="style4100"/>
    <w:link w:val="style157"/>
    <w:uiPriority w:val="1"/>
    <w:rPr>
      <w:rFonts w:ascii="Arial" w:cs="Times New Roman" w:eastAsia="Calibri" w:hAnsi="Arial"/>
      <w:sz w:val="24"/>
      <w:szCs w:val="24"/>
    </w:rPr>
  </w:style>
  <w:style w:type="paragraph" w:styleId="style31">
    <w:name w:val="header"/>
    <w:basedOn w:val="style0"/>
    <w:next w:val="style31"/>
    <w:link w:val="style4101"/>
    <w:uiPriority w:val="99"/>
    <w:pPr>
      <w:tabs>
        <w:tab w:val="center" w:leader="none" w:pos="4680"/>
        <w:tab w:val="right" w:leader="none" w:pos="9360"/>
      </w:tabs>
      <w:spacing w:after="0" w:lineRule="auto" w:line="240"/>
    </w:pPr>
    <w:rPr/>
  </w:style>
  <w:style w:type="character" w:customStyle="1" w:styleId="style4101">
    <w:name w:val="Header Char_b458ff0b-150f-4520-b58d-b42573b9f64d"/>
    <w:basedOn w:val="style65"/>
    <w:next w:val="style4101"/>
    <w:link w:val="style31"/>
    <w:uiPriority w:val="99"/>
  </w:style>
  <w:style w:type="paragraph" w:styleId="style32">
    <w:name w:val="footer"/>
    <w:basedOn w:val="style0"/>
    <w:next w:val="style32"/>
    <w:link w:val="style4102"/>
    <w:uiPriority w:val="99"/>
    <w:pPr>
      <w:tabs>
        <w:tab w:val="center" w:leader="none" w:pos="4680"/>
        <w:tab w:val="right" w:leader="none" w:pos="9360"/>
      </w:tabs>
      <w:spacing w:after="0" w:lineRule="auto" w:line="240"/>
    </w:pPr>
    <w:rPr/>
  </w:style>
  <w:style w:type="character" w:customStyle="1" w:styleId="style4102">
    <w:name w:val="Footer Char_de287321-0ec6-41bf-b1d9-d0f1206592fc"/>
    <w:basedOn w:val="style65"/>
    <w:next w:val="style4102"/>
    <w:link w:val="style32"/>
    <w:uiPriority w:val="99"/>
  </w:style>
  <w:style w:type="paragraph" w:styleId="style74">
    <w:name w:val="Subtitle"/>
    <w:basedOn w:val="style0"/>
    <w:next w:val="style0"/>
    <w:pPr>
      <w:keepNext/>
      <w:keepLines/>
      <w:spacing w:before="360" w:after="80"/>
    </w:pPr>
    <w:rPr>
      <w:rFonts w:ascii="Georgia" w:cs="Georgia" w:eastAsia="Georgia" w:hAnsi="Georgia"/>
      <w:i/>
      <w:color w:val="666666"/>
      <w:sz w:val="48"/>
      <w:szCs w:val="48"/>
    </w:rPr>
  </w:style>
  <w:style w:type="paragraph" w:styleId="style101">
    <w:name w:val="HTML Preformatted"/>
    <w:basedOn w:val="style0"/>
    <w:next w:val="style101"/>
    <w:link w:val="style4103"/>
    <w:uiPriority w:val="99"/>
    <w:pPr>
      <w:spacing w:after="0" w:lineRule="auto" w:line="240"/>
    </w:pPr>
    <w:rPr>
      <w:rFonts w:ascii="Consolas" w:cs="Consolas" w:hAnsi="Consolas"/>
      <w:sz w:val="20"/>
      <w:szCs w:val="20"/>
    </w:rPr>
  </w:style>
  <w:style w:type="character" w:customStyle="1" w:styleId="style4103">
    <w:name w:val="HTML Preformatted Char"/>
    <w:basedOn w:val="style65"/>
    <w:next w:val="style4103"/>
    <w:link w:val="style101"/>
    <w:uiPriority w:val="99"/>
    <w:rPr>
      <w:rFonts w:ascii="Consolas" w:cs="Consolas" w:hAnsi="Consolas"/>
      <w:sz w:val="20"/>
      <w:szCs w:val="20"/>
    </w:rPr>
  </w:style>
  <w:style w:type="paragraph" w:styleId="style66">
    <w:name w:val="Body Text"/>
    <w:basedOn w:val="style0"/>
    <w:next w:val="style66"/>
    <w:link w:val="style4104"/>
    <w:qFormat/>
    <w:uiPriority w:val="1"/>
    <w:pPr>
      <w:widowControl w:val="false"/>
      <w:autoSpaceDE w:val="false"/>
      <w:autoSpaceDN w:val="false"/>
      <w:spacing w:after="0" w:lineRule="auto" w:line="240"/>
    </w:pPr>
    <w:rPr>
      <w:rFonts w:ascii="Arial MT" w:cs="Arial MT" w:eastAsia="Arial MT" w:hAnsi="Arial MT"/>
      <w:sz w:val="24"/>
      <w:szCs w:val="24"/>
      <w:lang w:eastAsia="en-US"/>
    </w:rPr>
  </w:style>
  <w:style w:type="character" w:customStyle="1" w:styleId="style4104">
    <w:name w:val="Body Text Char"/>
    <w:basedOn w:val="style65"/>
    <w:next w:val="style4104"/>
    <w:link w:val="style66"/>
    <w:uiPriority w:val="1"/>
    <w:rPr>
      <w:rFonts w:ascii="Arial MT" w:cs="Arial MT" w:eastAsia="Arial MT" w:hAnsi="Arial MT"/>
      <w:sz w:val="24"/>
      <w:szCs w:val="24"/>
      <w:lang w:eastAsia="en-US"/>
    </w:rPr>
  </w:style>
  <w:style w:type="paragraph" w:styleId="style153">
    <w:name w:val="Balloon Text"/>
    <w:basedOn w:val="style0"/>
    <w:next w:val="style153"/>
    <w:link w:val="style4105"/>
    <w:uiPriority w:val="99"/>
    <w:pPr>
      <w:spacing w:after="0" w:lineRule="auto" w:line="240"/>
    </w:pPr>
    <w:rPr>
      <w:rFonts w:ascii="Segoe UI" w:cs="Segoe UI" w:hAnsi="Segoe UI"/>
      <w:sz w:val="18"/>
      <w:szCs w:val="18"/>
    </w:rPr>
  </w:style>
  <w:style w:type="character" w:customStyle="1" w:styleId="style4105">
    <w:name w:val="Balloon Text Char"/>
    <w:basedOn w:val="style65"/>
    <w:next w:val="style4105"/>
    <w:link w:val="style153"/>
    <w:uiPriority w:val="99"/>
    <w:rPr>
      <w:rFonts w:ascii="Segoe UI" w:cs="Segoe UI" w:hAnsi="Segoe UI"/>
      <w:sz w:val="18"/>
      <w:szCs w:val="18"/>
    </w:rPr>
  </w:style>
  <w:style w:type="paragraph" w:styleId="style29">
    <w:name w:val="footnote text"/>
    <w:basedOn w:val="style0"/>
    <w:next w:val="style29"/>
    <w:link w:val="style4106"/>
    <w:uiPriority w:val="99"/>
    <w:pPr>
      <w:spacing w:after="0" w:lineRule="auto" w:line="240"/>
    </w:pPr>
    <w:rPr>
      <w:sz w:val="20"/>
      <w:szCs w:val="20"/>
    </w:rPr>
  </w:style>
  <w:style w:type="character" w:customStyle="1" w:styleId="style4106">
    <w:name w:val="Footnote Text Char"/>
    <w:basedOn w:val="style65"/>
    <w:next w:val="style4106"/>
    <w:link w:val="style29"/>
    <w:uiPriority w:val="99"/>
    <w:rPr>
      <w:sz w:val="20"/>
      <w:szCs w:val="20"/>
    </w:rPr>
  </w:style>
  <w:style w:type="character" w:styleId="style38">
    <w:name w:val="footnote reference"/>
    <w:basedOn w:val="style65"/>
    <w:next w:val="style38"/>
    <w:uiPriority w:val="99"/>
    <w:rPr>
      <w:vertAlign w:val="superscript"/>
    </w:rPr>
  </w:style>
  <w:style w:type="table" w:customStyle="1" w:styleId="style4107">
    <w:basedOn w:val="style105"/>
    <w:next w:val="style4107"/>
    <w:pPr>
      <w:spacing w:after="0" w:lineRule="auto" w:line="240"/>
    </w:pPr>
    <w:rPr/>
    <w:tblPr>
      <w:tblStyleRowBandSize w:val="1"/>
      <w:tblStyleColBandSize w:val="1"/>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header" Target="head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3</TotalTime>
  <Words>194</Words>
  <Characters>1153</Characters>
  <Application>WPS Office</Application>
  <Paragraphs>379</Paragraphs>
  <CharactersWithSpaces>2518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2023-03-29T14:05:00Z</dcterms:created>
  <dc:creator>Windows User</dc:creator>
  <lastModifiedBy>LLD-AL20</lastModifiedBy>
  <dcterms:modified xsi:type="dcterms:W3CDTF">2023-07-23T03:59:45Z</dcterms:modified>
</coreProperties>
</file>

<file path=docProps/custom.xml><?xml version="1.0" encoding="utf-8"?>
<Properties xmlns="http://schemas.openxmlformats.org/officeDocument/2006/custom-properties" xmlns:vt="http://schemas.openxmlformats.org/officeDocument/2006/docPropsVTypes"/>
</file>